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57" w:rsidRPr="00752157" w:rsidRDefault="00752157" w:rsidP="00752157">
      <w:pPr>
        <w:jc w:val="left"/>
        <w:rPr>
          <w:rFonts w:ascii="方正书宋简体" w:eastAsia="方正书宋简体" w:hAnsi="宋体" w:hint="eastAsia"/>
          <w:b/>
          <w:sz w:val="18"/>
          <w:szCs w:val="18"/>
        </w:rPr>
      </w:pPr>
      <w:r w:rsidRPr="00752157">
        <w:rPr>
          <w:rFonts w:ascii="方正书宋简体" w:eastAsia="方正书宋简体" w:hAnsi="宋体" w:hint="eastAsia"/>
          <w:b/>
          <w:sz w:val="18"/>
          <w:szCs w:val="18"/>
        </w:rPr>
        <w:t>附件3：</w:t>
      </w:r>
    </w:p>
    <w:p w:rsidR="00752157" w:rsidRPr="00CC62C3" w:rsidRDefault="00752157" w:rsidP="00752157">
      <w:pPr>
        <w:jc w:val="left"/>
        <w:rPr>
          <w:rFonts w:ascii="方正书宋简体" w:eastAsia="方正书宋简体" w:hAnsi="宋体" w:hint="eastAsia"/>
          <w:sz w:val="18"/>
          <w:szCs w:val="18"/>
        </w:rPr>
      </w:pPr>
      <w:r w:rsidRPr="00E4691C">
        <w:rPr>
          <w:rFonts w:ascii="方正书宋简体" w:eastAsia="方正书宋简体" w:hAnsi="宋体" w:hint="eastAsia"/>
          <w:sz w:val="18"/>
          <w:szCs w:val="18"/>
        </w:rPr>
        <w:t>纠缠光子对调控系统</w:t>
      </w:r>
      <w:r>
        <w:rPr>
          <w:rFonts w:ascii="方正书宋简体" w:eastAsia="方正书宋简体" w:hAnsi="宋体" w:hint="eastAsia"/>
          <w:sz w:val="18"/>
          <w:szCs w:val="21"/>
        </w:rPr>
        <w:t>（</w:t>
      </w:r>
      <w:r w:rsidRPr="00D91B6D">
        <w:rPr>
          <w:rFonts w:ascii="方正书宋简体" w:eastAsia="方正书宋简体" w:hAnsi="宋体" w:hint="eastAsia"/>
          <w:sz w:val="18"/>
          <w:szCs w:val="18"/>
        </w:rPr>
        <w:t>量子态产生和调制装置</w:t>
      </w:r>
      <w:r>
        <w:rPr>
          <w:rFonts w:ascii="方正书宋简体" w:eastAsia="方正书宋简体" w:hAnsi="宋体" w:hint="eastAsia"/>
          <w:sz w:val="18"/>
          <w:szCs w:val="21"/>
        </w:rPr>
        <w:t>）</w:t>
      </w:r>
      <w:r w:rsidRPr="00CC62C3">
        <w:rPr>
          <w:rFonts w:ascii="方正书宋简体" w:eastAsia="方正书宋简体" w:hAnsi="宋体" w:hint="eastAsia"/>
          <w:sz w:val="18"/>
          <w:szCs w:val="18"/>
        </w:rPr>
        <w:t>中包括</w:t>
      </w:r>
      <w:r>
        <w:rPr>
          <w:rFonts w:ascii="方正书宋简体" w:eastAsia="方正书宋简体" w:hAnsi="宋体" w:hint="eastAsia"/>
          <w:sz w:val="18"/>
          <w:szCs w:val="18"/>
        </w:rPr>
        <w:t>纠缠光源1台，空间光调制器2个，</w:t>
      </w:r>
      <w:r w:rsidRPr="00CC62C3">
        <w:rPr>
          <w:rFonts w:ascii="方正书宋简体" w:eastAsia="方正书宋简体" w:hAnsi="宋体" w:hint="eastAsia"/>
          <w:sz w:val="18"/>
          <w:szCs w:val="18"/>
        </w:rPr>
        <w:t>其要求如下：</w:t>
      </w:r>
    </w:p>
    <w:p w:rsidR="00752157" w:rsidRDefault="00752157" w:rsidP="00752157">
      <w:pPr>
        <w:autoSpaceDE w:val="0"/>
        <w:autoSpaceDN w:val="0"/>
        <w:adjustRightInd w:val="0"/>
        <w:ind w:firstLineChars="200" w:firstLine="360"/>
        <w:jc w:val="left"/>
        <w:rPr>
          <w:rFonts w:ascii="方正书宋简体" w:eastAsia="方正书宋简体" w:hAnsi="宋体"/>
          <w:sz w:val="18"/>
          <w:szCs w:val="18"/>
        </w:rPr>
      </w:pPr>
      <w:r>
        <w:rPr>
          <w:rFonts w:ascii="方正书宋简体" w:eastAsia="方正书宋简体" w:hAnsi="宋体" w:hint="eastAsia"/>
          <w:sz w:val="18"/>
          <w:szCs w:val="18"/>
        </w:rPr>
        <w:t>纠缠光源</w:t>
      </w:r>
      <w:r w:rsidRPr="00D91B6D">
        <w:rPr>
          <w:rFonts w:ascii="方正书宋简体" w:eastAsia="方正书宋简体" w:hAnsi="宋体" w:hint="eastAsia"/>
          <w:sz w:val="18"/>
          <w:szCs w:val="18"/>
        </w:rPr>
        <w:t>指标包括：</w:t>
      </w:r>
    </w:p>
    <w:p w:rsidR="00752157" w:rsidRDefault="00752157" w:rsidP="00752157">
      <w:pPr>
        <w:autoSpaceDE w:val="0"/>
        <w:autoSpaceDN w:val="0"/>
        <w:adjustRightInd w:val="0"/>
        <w:ind w:firstLineChars="200" w:firstLine="360"/>
        <w:jc w:val="left"/>
        <w:rPr>
          <w:rFonts w:ascii="方正书宋简体" w:eastAsia="方正书宋简体" w:hAnsi="宋体"/>
          <w:sz w:val="18"/>
          <w:szCs w:val="18"/>
        </w:rPr>
      </w:pPr>
      <w:r w:rsidRPr="00D91B6D">
        <w:rPr>
          <w:rFonts w:ascii="方正书宋简体" w:eastAsia="方正书宋简体" w:hAnsi="宋体" w:hint="eastAsia"/>
          <w:sz w:val="18"/>
          <w:szCs w:val="18"/>
        </w:rPr>
        <w:t>1.泵浦光功率优于50mW</w:t>
      </w:r>
    </w:p>
    <w:p w:rsidR="00752157" w:rsidRPr="00D91B6D" w:rsidRDefault="00752157" w:rsidP="00752157">
      <w:pPr>
        <w:autoSpaceDE w:val="0"/>
        <w:autoSpaceDN w:val="0"/>
        <w:adjustRightInd w:val="0"/>
        <w:ind w:firstLineChars="200" w:firstLine="360"/>
        <w:jc w:val="left"/>
        <w:rPr>
          <w:rFonts w:ascii="方正书宋简体" w:eastAsia="方正书宋简体" w:hAnsi="宋体"/>
          <w:sz w:val="18"/>
          <w:szCs w:val="18"/>
        </w:rPr>
      </w:pPr>
      <w:r w:rsidRPr="00D91B6D">
        <w:rPr>
          <w:rFonts w:ascii="方正书宋简体" w:eastAsia="方正书宋简体" w:hAnsi="宋体"/>
          <w:sz w:val="18"/>
          <w:szCs w:val="18"/>
        </w:rPr>
        <w:t>2.</w:t>
      </w:r>
      <w:r w:rsidRPr="00D91B6D">
        <w:rPr>
          <w:rFonts w:ascii="方正书宋简体" w:eastAsia="方正书宋简体" w:hAnsi="宋体" w:hint="eastAsia"/>
          <w:sz w:val="18"/>
          <w:szCs w:val="18"/>
        </w:rPr>
        <w:t>单路光子亮度优于2kHz/mW</w:t>
      </w:r>
    </w:p>
    <w:p w:rsidR="00752157" w:rsidRPr="00D91B6D" w:rsidRDefault="00752157" w:rsidP="00752157">
      <w:pPr>
        <w:autoSpaceDE w:val="0"/>
        <w:autoSpaceDN w:val="0"/>
        <w:adjustRightInd w:val="0"/>
        <w:ind w:firstLineChars="200" w:firstLine="360"/>
        <w:jc w:val="left"/>
        <w:rPr>
          <w:rFonts w:ascii="方正书宋简体" w:eastAsia="方正书宋简体" w:hAnsi="宋体"/>
          <w:sz w:val="18"/>
          <w:szCs w:val="18"/>
        </w:rPr>
      </w:pPr>
      <w:r w:rsidRPr="00D91B6D">
        <w:rPr>
          <w:rFonts w:ascii="方正书宋简体" w:eastAsia="方正书宋简体" w:hAnsi="宋体" w:hint="eastAsia"/>
          <w:sz w:val="18"/>
          <w:szCs w:val="18"/>
        </w:rPr>
        <w:t>3.纠缠光子对亮度优于2</w:t>
      </w:r>
      <w:r w:rsidRPr="00D91B6D">
        <w:rPr>
          <w:rFonts w:ascii="方正书宋简体" w:eastAsia="方正书宋简体" w:hAnsi="宋体"/>
          <w:sz w:val="18"/>
          <w:szCs w:val="18"/>
        </w:rPr>
        <w:t>00</w:t>
      </w:r>
      <w:r w:rsidRPr="00D91B6D">
        <w:rPr>
          <w:rFonts w:ascii="方正书宋简体" w:eastAsia="方正书宋简体" w:hAnsi="宋体" w:hint="eastAsia"/>
          <w:sz w:val="18"/>
          <w:szCs w:val="18"/>
        </w:rPr>
        <w:t>Hz/mW</w:t>
      </w:r>
    </w:p>
    <w:p w:rsidR="00752157" w:rsidRPr="00D91B6D" w:rsidRDefault="00752157" w:rsidP="00752157">
      <w:pPr>
        <w:autoSpaceDE w:val="0"/>
        <w:autoSpaceDN w:val="0"/>
        <w:adjustRightInd w:val="0"/>
        <w:ind w:firstLineChars="200" w:firstLine="360"/>
        <w:jc w:val="left"/>
        <w:rPr>
          <w:rFonts w:ascii="方正书宋简体" w:eastAsia="方正书宋简体" w:hAnsi="宋体"/>
          <w:sz w:val="18"/>
          <w:szCs w:val="18"/>
        </w:rPr>
      </w:pPr>
      <w:r w:rsidRPr="00D91B6D">
        <w:rPr>
          <w:rFonts w:ascii="方正书宋简体" w:eastAsia="方正书宋简体" w:hAnsi="宋体"/>
          <w:sz w:val="18"/>
          <w:szCs w:val="18"/>
        </w:rPr>
        <w:t>4.</w:t>
      </w:r>
      <w:r w:rsidRPr="00D91B6D">
        <w:rPr>
          <w:rFonts w:ascii="方正书宋简体" w:eastAsia="方正书宋简体" w:hAnsi="宋体" w:hint="eastAsia"/>
          <w:sz w:val="18"/>
          <w:szCs w:val="18"/>
        </w:rPr>
        <w:t>H/V偏振对比度优于15:1</w:t>
      </w:r>
    </w:p>
    <w:p w:rsidR="00752157" w:rsidRDefault="00752157" w:rsidP="00752157">
      <w:pPr>
        <w:autoSpaceDE w:val="0"/>
        <w:autoSpaceDN w:val="0"/>
        <w:adjustRightInd w:val="0"/>
        <w:ind w:firstLineChars="200" w:firstLine="360"/>
        <w:jc w:val="left"/>
        <w:rPr>
          <w:rFonts w:ascii="方正书宋简体" w:eastAsia="方正书宋简体" w:hAnsi="宋体"/>
          <w:sz w:val="18"/>
          <w:szCs w:val="18"/>
        </w:rPr>
      </w:pPr>
      <w:r w:rsidRPr="00D91B6D">
        <w:rPr>
          <w:rFonts w:ascii="方正书宋简体" w:eastAsia="方正书宋简体" w:hAnsi="宋体"/>
          <w:sz w:val="18"/>
          <w:szCs w:val="18"/>
        </w:rPr>
        <w:t>5.</w:t>
      </w:r>
      <w:r w:rsidRPr="00D91B6D">
        <w:rPr>
          <w:rFonts w:ascii="方正书宋简体" w:eastAsia="方正书宋简体" w:hAnsi="宋体" w:hint="eastAsia"/>
          <w:sz w:val="18"/>
          <w:szCs w:val="18"/>
        </w:rPr>
        <w:t>Bell不等式破坏度优于2.3</w:t>
      </w:r>
    </w:p>
    <w:p w:rsidR="00752157" w:rsidRDefault="00752157" w:rsidP="00752157">
      <w:pPr>
        <w:autoSpaceDE w:val="0"/>
        <w:autoSpaceDN w:val="0"/>
        <w:adjustRightInd w:val="0"/>
        <w:ind w:firstLineChars="200" w:firstLine="360"/>
        <w:jc w:val="left"/>
        <w:rPr>
          <w:rFonts w:ascii="方正书宋简体" w:eastAsia="方正书宋简体" w:hAnsi="宋体"/>
          <w:sz w:val="18"/>
          <w:szCs w:val="18"/>
        </w:rPr>
      </w:pPr>
      <w:r>
        <w:rPr>
          <w:rFonts w:ascii="方正书宋简体" w:eastAsia="方正书宋简体" w:hAnsi="宋体" w:hint="eastAsia"/>
          <w:sz w:val="18"/>
          <w:szCs w:val="18"/>
        </w:rPr>
        <w:t>空间光调制器</w:t>
      </w:r>
      <w:r w:rsidRPr="00D91B6D">
        <w:rPr>
          <w:rFonts w:ascii="方正书宋简体" w:eastAsia="方正书宋简体" w:hAnsi="宋体" w:hint="eastAsia"/>
          <w:sz w:val="18"/>
          <w:szCs w:val="18"/>
        </w:rPr>
        <w:t>指标包括：</w:t>
      </w:r>
    </w:p>
    <w:p w:rsidR="00752157" w:rsidRPr="008027A7" w:rsidRDefault="00752157" w:rsidP="00752157">
      <w:pPr>
        <w:autoSpaceDE w:val="0"/>
        <w:autoSpaceDN w:val="0"/>
        <w:adjustRightInd w:val="0"/>
        <w:ind w:firstLineChars="200" w:firstLine="360"/>
        <w:jc w:val="left"/>
        <w:rPr>
          <w:rFonts w:ascii="方正书宋简体" w:eastAsia="方正书宋简体" w:hAnsi="宋体"/>
          <w:sz w:val="18"/>
          <w:szCs w:val="18"/>
        </w:rPr>
      </w:pPr>
      <w:r w:rsidRPr="008027A7">
        <w:rPr>
          <w:rFonts w:ascii="方正书宋简体" w:eastAsia="方正书宋简体" w:hAnsi="宋体" w:hint="eastAsia"/>
          <w:sz w:val="18"/>
          <w:szCs w:val="18"/>
        </w:rPr>
        <w:t>1.反射式</w:t>
      </w:r>
    </w:p>
    <w:p w:rsidR="00752157" w:rsidRPr="008027A7" w:rsidRDefault="00752157" w:rsidP="00752157">
      <w:pPr>
        <w:autoSpaceDE w:val="0"/>
        <w:autoSpaceDN w:val="0"/>
        <w:adjustRightInd w:val="0"/>
        <w:ind w:firstLineChars="200" w:firstLine="360"/>
        <w:jc w:val="left"/>
        <w:rPr>
          <w:rFonts w:ascii="方正书宋简体" w:eastAsia="方正书宋简体" w:hAnsi="宋体"/>
          <w:sz w:val="18"/>
          <w:szCs w:val="18"/>
        </w:rPr>
      </w:pPr>
      <w:r w:rsidRPr="008027A7">
        <w:rPr>
          <w:rFonts w:ascii="方正书宋简体" w:eastAsia="方正书宋简体" w:hAnsi="宋体"/>
          <w:sz w:val="18"/>
          <w:szCs w:val="18"/>
        </w:rPr>
        <w:t>2.</w:t>
      </w:r>
      <w:r w:rsidRPr="008027A7">
        <w:rPr>
          <w:rFonts w:ascii="方正书宋简体" w:eastAsia="方正书宋简体" w:hAnsi="宋体" w:hint="eastAsia"/>
          <w:sz w:val="18"/>
          <w:szCs w:val="18"/>
        </w:rPr>
        <w:t>8位，256阶</w:t>
      </w:r>
    </w:p>
    <w:p w:rsidR="00752157" w:rsidRPr="008027A7" w:rsidRDefault="00752157" w:rsidP="00752157">
      <w:pPr>
        <w:autoSpaceDE w:val="0"/>
        <w:autoSpaceDN w:val="0"/>
        <w:adjustRightInd w:val="0"/>
        <w:ind w:firstLineChars="200" w:firstLine="360"/>
        <w:jc w:val="left"/>
        <w:rPr>
          <w:rFonts w:ascii="方正书宋简体" w:eastAsia="方正书宋简体" w:hAnsi="宋体"/>
          <w:sz w:val="18"/>
          <w:szCs w:val="18"/>
        </w:rPr>
      </w:pPr>
      <w:r w:rsidRPr="008027A7">
        <w:rPr>
          <w:rFonts w:ascii="方正书宋简体" w:eastAsia="方正书宋简体" w:hAnsi="宋体"/>
          <w:sz w:val="18"/>
          <w:szCs w:val="18"/>
        </w:rPr>
        <w:t>3.</w:t>
      </w:r>
      <w:r w:rsidRPr="008027A7">
        <w:rPr>
          <w:rFonts w:ascii="方正书宋简体" w:eastAsia="方正书宋简体" w:hAnsi="宋体" w:hint="eastAsia"/>
          <w:sz w:val="18"/>
          <w:szCs w:val="18"/>
        </w:rPr>
        <w:t>1920×1080像素</w:t>
      </w:r>
    </w:p>
    <w:p w:rsidR="00752157" w:rsidRPr="008027A7" w:rsidRDefault="00752157" w:rsidP="00752157">
      <w:pPr>
        <w:autoSpaceDE w:val="0"/>
        <w:autoSpaceDN w:val="0"/>
        <w:adjustRightInd w:val="0"/>
        <w:ind w:firstLineChars="200" w:firstLine="360"/>
        <w:jc w:val="left"/>
        <w:rPr>
          <w:rFonts w:ascii="方正书宋简体" w:eastAsia="方正书宋简体" w:hAnsi="宋体"/>
          <w:sz w:val="18"/>
          <w:szCs w:val="18"/>
        </w:rPr>
      </w:pPr>
      <w:r w:rsidRPr="008027A7">
        <w:rPr>
          <w:rFonts w:ascii="方正书宋简体" w:eastAsia="方正书宋简体" w:hAnsi="宋体" w:hint="eastAsia"/>
          <w:sz w:val="18"/>
          <w:szCs w:val="18"/>
        </w:rPr>
        <w:t>4.</w:t>
      </w:r>
      <w:r w:rsidRPr="008027A7">
        <w:rPr>
          <w:rFonts w:ascii="方正书宋简体" w:eastAsia="方正书宋简体" w:hAnsi="宋体"/>
          <w:sz w:val="18"/>
          <w:szCs w:val="18"/>
        </w:rPr>
        <w:t>像元大小为</w:t>
      </w:r>
      <w:r w:rsidRPr="008027A7">
        <w:rPr>
          <w:rFonts w:ascii="方正书宋简体" w:eastAsia="方正书宋简体" w:hAnsi="宋体" w:hint="eastAsia"/>
          <w:sz w:val="18"/>
          <w:szCs w:val="18"/>
        </w:rPr>
        <w:t>6.4μm</w:t>
      </w:r>
    </w:p>
    <w:p w:rsidR="00752157" w:rsidRPr="008027A7" w:rsidRDefault="00752157" w:rsidP="00752157">
      <w:pPr>
        <w:autoSpaceDE w:val="0"/>
        <w:autoSpaceDN w:val="0"/>
        <w:adjustRightInd w:val="0"/>
        <w:ind w:firstLineChars="200" w:firstLine="360"/>
        <w:jc w:val="left"/>
        <w:rPr>
          <w:rFonts w:ascii="方正书宋简体" w:eastAsia="方正书宋简体" w:hAnsi="宋体"/>
          <w:sz w:val="18"/>
          <w:szCs w:val="18"/>
        </w:rPr>
      </w:pPr>
      <w:r w:rsidRPr="008027A7">
        <w:rPr>
          <w:rFonts w:ascii="方正书宋简体" w:eastAsia="方正书宋简体" w:hAnsi="宋体" w:hint="eastAsia"/>
          <w:sz w:val="18"/>
          <w:szCs w:val="18"/>
        </w:rPr>
        <w:t>5.</w:t>
      </w:r>
      <w:r w:rsidRPr="008027A7">
        <w:rPr>
          <w:rFonts w:ascii="方正书宋简体" w:eastAsia="方正书宋简体" w:hAnsi="宋体"/>
          <w:sz w:val="18"/>
          <w:szCs w:val="18"/>
        </w:rPr>
        <w:t>填充因子优于</w:t>
      </w:r>
      <w:r w:rsidRPr="008027A7">
        <w:rPr>
          <w:rFonts w:ascii="方正书宋简体" w:eastAsia="方正书宋简体" w:hAnsi="宋体" w:hint="eastAsia"/>
          <w:sz w:val="18"/>
          <w:szCs w:val="18"/>
        </w:rPr>
        <w:t>90%</w:t>
      </w:r>
    </w:p>
    <w:p w:rsidR="00752157" w:rsidRPr="008027A7" w:rsidRDefault="00752157" w:rsidP="00752157">
      <w:pPr>
        <w:autoSpaceDE w:val="0"/>
        <w:autoSpaceDN w:val="0"/>
        <w:adjustRightInd w:val="0"/>
        <w:ind w:firstLineChars="200" w:firstLine="360"/>
        <w:jc w:val="left"/>
        <w:rPr>
          <w:rFonts w:ascii="方正书宋简体" w:eastAsia="方正书宋简体" w:hAnsi="宋体"/>
          <w:sz w:val="18"/>
          <w:szCs w:val="18"/>
        </w:rPr>
      </w:pPr>
      <w:r w:rsidRPr="008027A7">
        <w:rPr>
          <w:rFonts w:ascii="方正书宋简体" w:eastAsia="方正书宋简体" w:hAnsi="宋体" w:hint="eastAsia"/>
          <w:sz w:val="18"/>
          <w:szCs w:val="18"/>
        </w:rPr>
        <w:t>6.</w:t>
      </w:r>
      <w:r w:rsidRPr="008027A7">
        <w:rPr>
          <w:rFonts w:ascii="方正书宋简体" w:eastAsia="方正书宋简体" w:hAnsi="宋体"/>
          <w:sz w:val="18"/>
          <w:szCs w:val="18"/>
        </w:rPr>
        <w:t>帧频</w:t>
      </w:r>
      <w:r w:rsidRPr="008027A7">
        <w:rPr>
          <w:rFonts w:ascii="方正书宋简体" w:eastAsia="方正书宋简体" w:hAnsi="宋体" w:hint="eastAsia"/>
          <w:sz w:val="18"/>
          <w:szCs w:val="18"/>
        </w:rPr>
        <w:t>60Hz</w:t>
      </w:r>
    </w:p>
    <w:p w:rsidR="00752157" w:rsidRPr="00D91B6D" w:rsidRDefault="00752157" w:rsidP="00752157">
      <w:pPr>
        <w:autoSpaceDE w:val="0"/>
        <w:autoSpaceDN w:val="0"/>
        <w:adjustRightInd w:val="0"/>
        <w:ind w:firstLineChars="200" w:firstLine="360"/>
        <w:jc w:val="left"/>
        <w:rPr>
          <w:rFonts w:ascii="方正书宋简体" w:eastAsia="方正书宋简体" w:hAnsi="宋体" w:hint="eastAsia"/>
          <w:sz w:val="18"/>
          <w:szCs w:val="18"/>
        </w:rPr>
      </w:pPr>
      <w:r w:rsidRPr="008027A7">
        <w:rPr>
          <w:rFonts w:ascii="方正书宋简体" w:eastAsia="方正书宋简体" w:hAnsi="宋体" w:hint="eastAsia"/>
          <w:sz w:val="18"/>
          <w:szCs w:val="18"/>
        </w:rPr>
        <w:t>7.</w:t>
      </w:r>
      <w:r w:rsidRPr="008027A7">
        <w:rPr>
          <w:rFonts w:ascii="方正书宋简体" w:eastAsia="方正书宋简体" w:hAnsi="宋体"/>
          <w:sz w:val="18"/>
          <w:szCs w:val="18"/>
        </w:rPr>
        <w:t>波段范围</w:t>
      </w:r>
      <w:r w:rsidRPr="008027A7">
        <w:rPr>
          <w:rFonts w:ascii="方正书宋简体" w:eastAsia="方正书宋简体" w:hAnsi="宋体" w:hint="eastAsia"/>
          <w:sz w:val="18"/>
          <w:szCs w:val="18"/>
        </w:rPr>
        <w:t>400-</w:t>
      </w:r>
      <w:r w:rsidRPr="008027A7">
        <w:rPr>
          <w:rFonts w:ascii="方正书宋简体" w:eastAsia="方正书宋简体" w:hAnsi="宋体"/>
          <w:sz w:val="18"/>
          <w:szCs w:val="18"/>
        </w:rPr>
        <w:t>1100nm</w:t>
      </w:r>
    </w:p>
    <w:p w:rsidR="003611CD" w:rsidRPr="00752157" w:rsidRDefault="003611CD"/>
    <w:sectPr w:rsidR="003611CD" w:rsidRPr="00752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CD" w:rsidRDefault="003611CD" w:rsidP="00752157">
      <w:r>
        <w:separator/>
      </w:r>
    </w:p>
  </w:endnote>
  <w:endnote w:type="continuationSeparator" w:id="1">
    <w:p w:rsidR="003611CD" w:rsidRDefault="003611CD" w:rsidP="0075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书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CD" w:rsidRDefault="003611CD" w:rsidP="00752157">
      <w:r>
        <w:separator/>
      </w:r>
    </w:p>
  </w:footnote>
  <w:footnote w:type="continuationSeparator" w:id="1">
    <w:p w:rsidR="003611CD" w:rsidRDefault="003611CD" w:rsidP="00752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157"/>
    <w:rsid w:val="003611CD"/>
    <w:rsid w:val="0075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1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1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哈尔滨工业大学</dc:creator>
  <cp:keywords/>
  <dc:description/>
  <cp:lastModifiedBy>哈尔滨工业大学</cp:lastModifiedBy>
  <cp:revision>2</cp:revision>
  <dcterms:created xsi:type="dcterms:W3CDTF">2017-09-25T01:46:00Z</dcterms:created>
  <dcterms:modified xsi:type="dcterms:W3CDTF">2017-09-25T01:47:00Z</dcterms:modified>
</cp:coreProperties>
</file>